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457575" cy="9618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1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Kindergarten Supply List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Bible: NIRV Adventure Bible (can be purchased in the Sabre)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Pair Kids’ Blunt Tip Scissors 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Large Plastic Pencil Box 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Package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Fine Tip</w:t>
      </w:r>
      <w:r w:rsidDel="00000000" w:rsidR="00000000" w:rsidRPr="00000000">
        <w:rPr>
          <w:sz w:val="24"/>
          <w:szCs w:val="24"/>
          <w:rtl w:val="0"/>
        </w:rPr>
        <w:t xml:space="preserve"> Dry-erase Markers 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Package Washable Markers (8 or 10ct)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 – Packages of Crayons (16 or 24ct)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– Packages of Glue Sticks (washable, 4 or 6ct)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Packages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Pre-sharpened</w:t>
      </w:r>
      <w:r w:rsidDel="00000000" w:rsidR="00000000" w:rsidRPr="00000000">
        <w:rPr>
          <w:sz w:val="24"/>
          <w:szCs w:val="24"/>
          <w:rtl w:val="0"/>
        </w:rPr>
        <w:t xml:space="preserve"> pencils (12 ct) </w:t>
      </w:r>
    </w:p>
    <w:p w:rsidR="00000000" w:rsidDel="00000000" w:rsidP="00000000" w:rsidRDefault="00000000" w:rsidRPr="00000000" w14:paraId="0000000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2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Primary</w:t>
      </w:r>
      <w:r w:rsidDel="00000000" w:rsidR="00000000" w:rsidRPr="00000000">
        <w:rPr>
          <w:sz w:val="24"/>
          <w:szCs w:val="24"/>
          <w:rtl w:val="0"/>
        </w:rPr>
        <w:t xml:space="preserve"> Composition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Notebooks </w:t>
      </w:r>
      <w:r w:rsidDel="00000000" w:rsidR="00000000" w:rsidRPr="00000000">
        <w:rPr>
          <w:sz w:val="20"/>
          <w:szCs w:val="20"/>
          <w:rtl w:val="0"/>
        </w:rPr>
        <w:t xml:space="preserve">(drawing space at the top with ½ page of lines below)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Spiral Notebook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½ inch Hardcover 3 Ring Binder with Clear Pockets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 – Green Plastic Folder w/ Brads 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Purple Plastic Folder w/ Brads 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Box of Kleenex 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Pair Headphones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(Must be purchased in the Sabre Bookstore)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 – Special Activities T-Shirt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(Must be purchased in the Sabre Bookstore)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4590"/>
        <w:tblGridChange w:id="0">
          <w:tblGrid>
            <w:gridCol w:w="4770"/>
            <w:gridCol w:w="4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Last Name A-M: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Last Name N-Z: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 Package of 18x12 Manila Drawing Paper 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Package of Disinfectant Wipes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 Package of 9x12 Construction Paper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 Bottle of Hand Sanitizer 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360" w:lineRule="auto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